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sz w:val="44"/>
          <w:szCs w:val="44"/>
        </w:rPr>
      </w:pPr>
      <w:bookmarkStart w:id="1" w:name="_GoBack"/>
      <w:bookmarkEnd w:id="1"/>
      <w:r>
        <w:rPr>
          <w:rFonts w:hint="eastAsia" w:ascii="方正小标宋简体" w:hAnsi="宋体" w:eastAsia="方正小标宋简体"/>
          <w:bCs/>
          <w:sz w:val="44"/>
          <w:szCs w:val="44"/>
        </w:rPr>
        <w:t>202</w:t>
      </w:r>
      <w:r>
        <w:rPr>
          <w:rFonts w:ascii="方正小标宋简体" w:hAnsi="宋体" w:eastAsia="方正小标宋简体"/>
          <w:bCs/>
          <w:sz w:val="44"/>
          <w:szCs w:val="44"/>
        </w:rPr>
        <w:t>1</w:t>
      </w:r>
      <w:r>
        <w:rPr>
          <w:rFonts w:hint="eastAsia" w:ascii="方正小标宋简体" w:hAnsi="宋体" w:eastAsia="方正小标宋简体"/>
          <w:bCs/>
          <w:sz w:val="44"/>
          <w:szCs w:val="44"/>
        </w:rPr>
        <w:t>年度</w:t>
      </w:r>
      <w:r>
        <w:rPr>
          <w:rFonts w:hint="eastAsia" w:ascii="方正小标宋简体" w:hAnsi="宋体" w:eastAsia="方正小标宋简体"/>
          <w:sz w:val="44"/>
          <w:szCs w:val="44"/>
        </w:rPr>
        <w:t>济南市优秀广播电视技术论文</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评选结果</w:t>
      </w:r>
      <w:r>
        <w:rPr>
          <w:rFonts w:hint="eastAsia" w:ascii="方正小标宋简体" w:hAnsi="宋体" w:eastAsia="方正小标宋简体"/>
          <w:bCs/>
          <w:sz w:val="44"/>
          <w:szCs w:val="44"/>
        </w:rPr>
        <w:t>公示</w:t>
      </w:r>
    </w:p>
    <w:p>
      <w:pPr>
        <w:widowControl/>
        <w:shd w:val="clear" w:color="auto" w:fill="FFFFFF"/>
        <w:ind w:firstLine="482"/>
        <w:jc w:val="left"/>
        <w:textAlignment w:val="baseline"/>
        <w:rPr>
          <w:rFonts w:ascii="仿宋" w:hAnsi="仿宋" w:eastAsia="仿宋" w:cs="Arial"/>
          <w:color w:val="333333"/>
          <w:kern w:val="0"/>
          <w:sz w:val="32"/>
          <w:szCs w:val="32"/>
        </w:rPr>
      </w:pPr>
    </w:p>
    <w:p>
      <w:pPr>
        <w:spacing w:line="540" w:lineRule="exact"/>
        <w:ind w:firstLine="646"/>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w:t>
      </w:r>
      <w:r>
        <w:rPr>
          <w:rFonts w:ascii="仿宋_GB2312" w:hAnsi="仿宋_GB2312" w:eastAsia="仿宋_GB2312" w:cs="仿宋_GB2312"/>
          <w:color w:val="333333"/>
          <w:kern w:val="0"/>
          <w:sz w:val="32"/>
          <w:szCs w:val="32"/>
        </w:rPr>
        <w:t>1</w:t>
      </w:r>
      <w:r>
        <w:rPr>
          <w:rFonts w:hint="eastAsia" w:ascii="仿宋_GB2312" w:hAnsi="仿宋_GB2312" w:eastAsia="仿宋_GB2312" w:cs="仿宋_GB2312"/>
          <w:color w:val="333333"/>
          <w:kern w:val="0"/>
          <w:sz w:val="32"/>
          <w:szCs w:val="32"/>
        </w:rPr>
        <w:t>年度济南市优秀广播电视</w:t>
      </w:r>
      <w:bookmarkStart w:id="0" w:name="_Hlk75942255"/>
      <w:r>
        <w:rPr>
          <w:rFonts w:hint="eastAsia" w:ascii="仿宋_GB2312" w:hAnsi="仿宋_GB2312" w:eastAsia="仿宋_GB2312" w:cs="仿宋_GB2312"/>
          <w:color w:val="333333"/>
          <w:kern w:val="0"/>
          <w:sz w:val="32"/>
          <w:szCs w:val="32"/>
        </w:rPr>
        <w:t>技术论文</w:t>
      </w:r>
      <w:bookmarkEnd w:id="0"/>
      <w:r>
        <w:rPr>
          <w:rFonts w:hint="eastAsia" w:ascii="仿宋_GB2312" w:hAnsi="仿宋_GB2312" w:eastAsia="仿宋_GB2312" w:cs="仿宋_GB2312"/>
          <w:color w:val="333333"/>
          <w:kern w:val="0"/>
          <w:sz w:val="32"/>
          <w:szCs w:val="32"/>
        </w:rPr>
        <w:t>评选活动近日圆满举行。本次活动共收到参评论文</w:t>
      </w:r>
      <w:r>
        <w:rPr>
          <w:rFonts w:ascii="仿宋_GB2312" w:hAnsi="仿宋_GB2312" w:eastAsia="仿宋_GB2312" w:cs="仿宋_GB2312"/>
          <w:color w:val="333333"/>
          <w:kern w:val="0"/>
          <w:sz w:val="32"/>
          <w:szCs w:val="32"/>
        </w:rPr>
        <w:t>55</w:t>
      </w:r>
      <w:r>
        <w:rPr>
          <w:rFonts w:hint="eastAsia" w:ascii="仿宋_GB2312" w:hAnsi="仿宋_GB2312" w:eastAsia="仿宋_GB2312" w:cs="仿宋_GB2312"/>
          <w:color w:val="333333"/>
          <w:kern w:val="0"/>
          <w:sz w:val="32"/>
          <w:szCs w:val="32"/>
        </w:rPr>
        <w:t>篇，经过专家认真评审</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kern w:val="0"/>
          <w:sz w:val="32"/>
          <w:szCs w:val="32"/>
        </w:rPr>
        <w:t>评选出一等奖作品8件，二等奖作品1</w:t>
      </w:r>
      <w:r>
        <w:rPr>
          <w:rFonts w:ascii="仿宋_GB2312" w:hAnsi="仿宋_GB2312" w:eastAsia="仿宋_GB2312" w:cs="仿宋_GB2312"/>
          <w:color w:val="333333"/>
          <w:kern w:val="0"/>
          <w:sz w:val="32"/>
          <w:szCs w:val="32"/>
        </w:rPr>
        <w:t>7</w:t>
      </w:r>
      <w:r>
        <w:rPr>
          <w:rFonts w:hint="eastAsia" w:ascii="仿宋_GB2312" w:hAnsi="仿宋_GB2312" w:eastAsia="仿宋_GB2312" w:cs="仿宋_GB2312"/>
          <w:color w:val="333333"/>
          <w:kern w:val="0"/>
          <w:sz w:val="32"/>
          <w:szCs w:val="32"/>
        </w:rPr>
        <w:t>件，三等奖作品</w:t>
      </w:r>
      <w:r>
        <w:rPr>
          <w:rFonts w:ascii="仿宋_GB2312" w:hAnsi="仿宋_GB2312" w:eastAsia="仿宋_GB2312" w:cs="仿宋_GB2312"/>
          <w:color w:val="333333"/>
          <w:kern w:val="0"/>
          <w:sz w:val="32"/>
          <w:szCs w:val="32"/>
        </w:rPr>
        <w:t>30</w:t>
      </w:r>
      <w:r>
        <w:rPr>
          <w:rFonts w:hint="eastAsia" w:ascii="仿宋_GB2312" w:hAnsi="仿宋_GB2312" w:eastAsia="仿宋_GB2312" w:cs="仿宋_GB2312"/>
          <w:color w:val="333333"/>
          <w:kern w:val="0"/>
          <w:sz w:val="32"/>
          <w:szCs w:val="32"/>
        </w:rPr>
        <w:t>件。</w:t>
      </w:r>
    </w:p>
    <w:p>
      <w:pPr>
        <w:widowControl/>
        <w:shd w:val="clear" w:color="auto" w:fill="FFFFFF"/>
        <w:ind w:firstLine="627" w:firstLineChars="196"/>
        <w:jc w:val="left"/>
        <w:textAlignment w:val="baseline"/>
        <w:rPr>
          <w:rFonts w:ascii="仿宋" w:hAnsi="仿宋" w:eastAsia="仿宋" w:cs="Arial"/>
          <w:color w:val="333333"/>
          <w:kern w:val="0"/>
          <w:sz w:val="32"/>
          <w:szCs w:val="32"/>
        </w:rPr>
      </w:pPr>
      <w:r>
        <w:rPr>
          <w:rFonts w:ascii="仿宋" w:hAnsi="仿宋" w:eastAsia="仿宋" w:cs="Arial"/>
          <w:color w:val="333333"/>
          <w:kern w:val="0"/>
          <w:sz w:val="32"/>
          <w:szCs w:val="32"/>
        </w:rPr>
        <w:t>现对获奖作品进行公示，公示期为20</w:t>
      </w:r>
      <w:r>
        <w:rPr>
          <w:rFonts w:hint="eastAsia" w:ascii="仿宋" w:hAnsi="仿宋" w:eastAsia="仿宋" w:cs="Arial"/>
          <w:color w:val="333333"/>
          <w:kern w:val="0"/>
          <w:sz w:val="32"/>
          <w:szCs w:val="32"/>
        </w:rPr>
        <w:t>2</w:t>
      </w:r>
      <w:r>
        <w:rPr>
          <w:rFonts w:ascii="仿宋" w:hAnsi="仿宋" w:eastAsia="仿宋" w:cs="Arial"/>
          <w:color w:val="333333"/>
          <w:kern w:val="0"/>
          <w:sz w:val="32"/>
          <w:szCs w:val="32"/>
        </w:rPr>
        <w:t>2年8月26日至</w:t>
      </w:r>
      <w:r>
        <w:rPr>
          <w:rFonts w:hint="eastAsia" w:ascii="仿宋" w:hAnsi="仿宋" w:eastAsia="仿宋" w:cs="Arial"/>
          <w:color w:val="333333"/>
          <w:kern w:val="0"/>
          <w:sz w:val="32"/>
          <w:szCs w:val="32"/>
        </w:rPr>
        <w:t>9月</w:t>
      </w:r>
      <w:r>
        <w:rPr>
          <w:rFonts w:ascii="仿宋" w:hAnsi="仿宋" w:eastAsia="仿宋" w:cs="Arial"/>
          <w:color w:val="333333"/>
          <w:kern w:val="0"/>
          <w:sz w:val="32"/>
          <w:szCs w:val="32"/>
        </w:rPr>
        <w:t>1日。联系电话：0531-85</w:t>
      </w:r>
      <w:r>
        <w:rPr>
          <w:rFonts w:hint="eastAsia" w:ascii="仿宋" w:hAnsi="仿宋" w:eastAsia="仿宋" w:cs="Arial"/>
          <w:color w:val="333333"/>
          <w:kern w:val="0"/>
          <w:sz w:val="32"/>
          <w:szCs w:val="32"/>
        </w:rPr>
        <w:t>6522</w:t>
      </w:r>
      <w:r>
        <w:rPr>
          <w:rFonts w:ascii="仿宋" w:hAnsi="仿宋" w:eastAsia="仿宋" w:cs="Arial"/>
          <w:color w:val="333333"/>
          <w:kern w:val="0"/>
          <w:sz w:val="32"/>
          <w:szCs w:val="32"/>
        </w:rPr>
        <w:t>63。</w:t>
      </w:r>
    </w:p>
    <w:p>
      <w:pPr>
        <w:spacing w:line="540" w:lineRule="exact"/>
        <w:ind w:firstLine="646"/>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bCs/>
          <w:sz w:val="32"/>
          <w:szCs w:val="32"/>
        </w:rPr>
      </w:pPr>
      <w:r>
        <w:rPr>
          <w:rFonts w:hint="eastAsia" w:ascii="仿宋" w:hAnsi="仿宋" w:eastAsia="仿宋"/>
          <w:sz w:val="32"/>
        </w:rPr>
        <w:t>附：</w:t>
      </w:r>
      <w:r>
        <w:rPr>
          <w:rFonts w:hint="eastAsia" w:ascii="仿宋" w:hAnsi="仿宋" w:eastAsia="仿宋"/>
          <w:bCs/>
          <w:sz w:val="32"/>
          <w:szCs w:val="32"/>
        </w:rPr>
        <w:t>202</w:t>
      </w:r>
      <w:r>
        <w:rPr>
          <w:rFonts w:ascii="仿宋" w:hAnsi="仿宋" w:eastAsia="仿宋"/>
          <w:bCs/>
          <w:sz w:val="32"/>
          <w:szCs w:val="32"/>
        </w:rPr>
        <w:t>1</w:t>
      </w:r>
      <w:r>
        <w:rPr>
          <w:rFonts w:hint="eastAsia" w:ascii="仿宋" w:hAnsi="仿宋" w:eastAsia="仿宋"/>
          <w:bCs/>
          <w:sz w:val="32"/>
          <w:szCs w:val="32"/>
        </w:rPr>
        <w:t>年度济南市</w:t>
      </w:r>
      <w:r>
        <w:rPr>
          <w:rFonts w:ascii="仿宋" w:hAnsi="仿宋" w:eastAsia="仿宋" w:cs="Arial"/>
          <w:color w:val="333333"/>
          <w:kern w:val="0"/>
          <w:sz w:val="32"/>
          <w:szCs w:val="32"/>
        </w:rPr>
        <w:t>优秀广播电视</w:t>
      </w:r>
      <w:r>
        <w:rPr>
          <w:rFonts w:hint="eastAsia" w:ascii="仿宋" w:hAnsi="仿宋" w:eastAsia="仿宋" w:cs="Arial"/>
          <w:color w:val="333333"/>
          <w:kern w:val="0"/>
          <w:sz w:val="32"/>
          <w:szCs w:val="32"/>
        </w:rPr>
        <w:t>技术论文评选结果</w:t>
      </w:r>
      <w:r>
        <w:rPr>
          <w:rFonts w:hint="eastAsia" w:ascii="仿宋" w:hAnsi="仿宋" w:eastAsia="仿宋"/>
          <w:bCs/>
          <w:sz w:val="32"/>
          <w:szCs w:val="32"/>
        </w:rPr>
        <w:t>目录</w:t>
      </w:r>
    </w:p>
    <w:p>
      <w:pPr>
        <w:ind w:firstLine="5280" w:firstLineChars="1650"/>
        <w:rPr>
          <w:rFonts w:ascii="仿宋" w:hAnsi="仿宋" w:eastAsia="仿宋"/>
          <w:bCs/>
          <w:sz w:val="32"/>
          <w:szCs w:val="32"/>
        </w:rPr>
      </w:pPr>
    </w:p>
    <w:p>
      <w:pPr>
        <w:ind w:firstLine="4960" w:firstLineChars="1550"/>
        <w:rPr>
          <w:rFonts w:ascii="仿宋" w:hAnsi="仿宋" w:eastAsia="仿宋"/>
          <w:bCs/>
          <w:sz w:val="32"/>
          <w:szCs w:val="32"/>
        </w:rPr>
      </w:pPr>
    </w:p>
    <w:p>
      <w:pPr>
        <w:ind w:firstLine="4960" w:firstLineChars="1550"/>
        <w:rPr>
          <w:rFonts w:ascii="仿宋" w:hAnsi="仿宋" w:eastAsia="仿宋"/>
          <w:bCs/>
          <w:sz w:val="32"/>
          <w:szCs w:val="32"/>
        </w:rPr>
      </w:pPr>
      <w:r>
        <w:rPr>
          <w:rFonts w:hint="eastAsia" w:ascii="仿宋" w:hAnsi="仿宋" w:eastAsia="仿宋"/>
          <w:bCs/>
          <w:sz w:val="32"/>
          <w:szCs w:val="32"/>
        </w:rPr>
        <w:t>济南市广播电视协会</w:t>
      </w:r>
    </w:p>
    <w:p>
      <w:pPr>
        <w:ind w:firstLine="5280" w:firstLineChars="1650"/>
        <w:rPr>
          <w:rFonts w:ascii="仿宋" w:hAnsi="仿宋" w:eastAsia="仿宋"/>
          <w:bCs/>
          <w:sz w:val="32"/>
          <w:szCs w:val="32"/>
        </w:rPr>
      </w:pPr>
      <w:r>
        <w:rPr>
          <w:rFonts w:hint="eastAsia" w:ascii="仿宋" w:hAnsi="仿宋" w:eastAsia="仿宋"/>
          <w:bCs/>
          <w:sz w:val="32"/>
          <w:szCs w:val="32"/>
        </w:rPr>
        <w:t>202</w:t>
      </w:r>
      <w:r>
        <w:rPr>
          <w:rFonts w:ascii="仿宋" w:hAnsi="仿宋" w:eastAsia="仿宋"/>
          <w:bCs/>
          <w:sz w:val="32"/>
          <w:szCs w:val="32"/>
        </w:rPr>
        <w:t>2</w:t>
      </w:r>
      <w:r>
        <w:rPr>
          <w:rFonts w:hint="eastAsia" w:ascii="仿宋" w:hAnsi="仿宋" w:eastAsia="仿宋"/>
          <w:bCs/>
          <w:sz w:val="32"/>
          <w:szCs w:val="32"/>
        </w:rPr>
        <w:t>年</w:t>
      </w:r>
      <w:r>
        <w:rPr>
          <w:rFonts w:ascii="仿宋" w:hAnsi="仿宋" w:eastAsia="仿宋"/>
          <w:bCs/>
          <w:sz w:val="32"/>
          <w:szCs w:val="32"/>
        </w:rPr>
        <w:t>8</w:t>
      </w:r>
      <w:r>
        <w:rPr>
          <w:rFonts w:hint="eastAsia" w:ascii="仿宋" w:hAnsi="仿宋" w:eastAsia="仿宋"/>
          <w:sz w:val="32"/>
          <w:szCs w:val="32"/>
        </w:rPr>
        <w:t>月</w:t>
      </w:r>
      <w:r>
        <w:rPr>
          <w:rFonts w:ascii="仿宋" w:hAnsi="仿宋" w:eastAsia="仿宋"/>
          <w:sz w:val="32"/>
          <w:szCs w:val="32"/>
        </w:rPr>
        <w:t>26</w:t>
      </w:r>
      <w:r>
        <w:rPr>
          <w:rFonts w:hint="eastAsia" w:ascii="仿宋" w:hAnsi="仿宋" w:eastAsia="仿宋"/>
          <w:bCs/>
          <w:sz w:val="32"/>
          <w:szCs w:val="32"/>
        </w:rPr>
        <w:t>日</w:t>
      </w:r>
    </w:p>
    <w:p>
      <w:pPr>
        <w:spacing w:line="560" w:lineRule="exact"/>
        <w:jc w:val="center"/>
        <w:rPr>
          <w:rFonts w:ascii="方正小标宋简体" w:hAnsi="宋体" w:eastAsia="方正小标宋简体"/>
          <w:sz w:val="44"/>
          <w:szCs w:val="44"/>
        </w:rPr>
      </w:pPr>
    </w:p>
    <w:p>
      <w:pPr>
        <w:spacing w:line="560" w:lineRule="exact"/>
        <w:jc w:val="center"/>
        <w:rPr>
          <w:rFonts w:ascii="方正小标宋简体" w:hAnsi="宋体" w:eastAsia="方正小标宋简体"/>
          <w:sz w:val="44"/>
          <w:szCs w:val="44"/>
        </w:rPr>
      </w:pPr>
    </w:p>
    <w:p>
      <w:pPr>
        <w:spacing w:line="560" w:lineRule="exact"/>
        <w:jc w:val="center"/>
        <w:rPr>
          <w:rFonts w:ascii="方正小标宋简体" w:hAnsi="宋体" w:eastAsia="方正小标宋简体"/>
          <w:sz w:val="44"/>
          <w:szCs w:val="44"/>
        </w:rPr>
      </w:pPr>
    </w:p>
    <w:p>
      <w:pPr>
        <w:spacing w:line="560" w:lineRule="exact"/>
        <w:ind w:firstLine="440" w:firstLineChars="100"/>
        <w:rPr>
          <w:rFonts w:ascii="方正小标宋简体" w:hAnsi="宋体" w:eastAsia="方正小标宋简体"/>
          <w:sz w:val="44"/>
          <w:szCs w:val="44"/>
        </w:rPr>
      </w:pPr>
      <w:r>
        <w:rPr>
          <w:rFonts w:hint="eastAsia" w:ascii="方正小标宋简体" w:hAnsi="宋体" w:eastAsia="方正小标宋简体"/>
          <w:sz w:val="44"/>
          <w:szCs w:val="44"/>
        </w:rPr>
        <w:t>202</w:t>
      </w:r>
      <w:r>
        <w:rPr>
          <w:rFonts w:ascii="方正小标宋简体" w:hAnsi="宋体" w:eastAsia="方正小标宋简体"/>
          <w:sz w:val="44"/>
          <w:szCs w:val="44"/>
        </w:rPr>
        <w:t>1</w:t>
      </w:r>
      <w:r>
        <w:rPr>
          <w:rFonts w:hint="eastAsia" w:ascii="方正小标宋简体" w:hAnsi="宋体" w:eastAsia="方正小标宋简体"/>
          <w:sz w:val="44"/>
          <w:szCs w:val="44"/>
        </w:rPr>
        <w:t>年度济南市优秀广播电视技术论文</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评选结果目录</w:t>
      </w:r>
    </w:p>
    <w:p>
      <w:pPr>
        <w:pStyle w:val="3"/>
        <w:spacing w:line="560" w:lineRule="exact"/>
      </w:pPr>
    </w:p>
    <w:p>
      <w:pPr>
        <w:spacing w:line="560" w:lineRule="exact"/>
        <w:jc w:val="center"/>
        <w:rPr>
          <w:rFonts w:ascii="黑体" w:hAnsi="黑体" w:eastAsia="黑体" w:cs="黑体"/>
          <w:bCs/>
          <w:sz w:val="32"/>
          <w:szCs w:val="32"/>
        </w:rPr>
      </w:pPr>
      <w:r>
        <w:rPr>
          <w:rFonts w:hint="eastAsia" w:ascii="黑体" w:hAnsi="黑体" w:eastAsia="黑体" w:cs="黑体"/>
          <w:bCs/>
          <w:sz w:val="32"/>
          <w:szCs w:val="32"/>
        </w:rPr>
        <w:t>一等奖（8件）</w:t>
      </w:r>
    </w:p>
    <w:p>
      <w:pPr>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浅谈济南市应急广播系统施工建设</w:t>
      </w:r>
      <w:r>
        <w:rPr>
          <w:rFonts w:hint="eastAsia" w:ascii="仿宋_GB2312" w:hAnsi="等线" w:eastAsia="仿宋_GB2312" w:cs="宋体"/>
          <w:color w:val="212529"/>
          <w:kern w:val="0"/>
          <w:sz w:val="32"/>
          <w:szCs w:val="32"/>
        </w:rPr>
        <w:tab/>
      </w:r>
      <w:r>
        <w:rPr>
          <w:rFonts w:hint="eastAsia" w:ascii="仿宋_GB2312" w:hAnsi="等线" w:eastAsia="仿宋_GB2312" w:cs="宋体"/>
          <w:color w:val="212529"/>
          <w:kern w:val="0"/>
          <w:sz w:val="32"/>
          <w:szCs w:val="32"/>
        </w:rPr>
        <w:tab/>
      </w:r>
      <w:r>
        <w:rPr>
          <w:rFonts w:hint="eastAsia" w:ascii="仿宋_GB2312" w:hAnsi="等线" w:eastAsia="仿宋_GB2312" w:cs="宋体"/>
          <w:color w:val="212529"/>
          <w:kern w:val="0"/>
          <w:sz w:val="32"/>
          <w:szCs w:val="32"/>
        </w:rPr>
        <w:t xml:space="preserve">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熊经纬</w:t>
      </w:r>
    </w:p>
    <w:p>
      <w:pPr>
        <w:widowControl/>
        <w:jc w:val="left"/>
        <w:rPr>
          <w:rFonts w:ascii="仿宋_GB2312" w:hAnsi="华文中宋" w:eastAsia="仿宋_GB2312" w:cs="宋体"/>
          <w:bCs/>
          <w:color w:val="000000"/>
          <w:kern w:val="0"/>
          <w:sz w:val="32"/>
          <w:szCs w:val="32"/>
        </w:rPr>
      </w:pPr>
      <w:r>
        <w:rPr>
          <w:rFonts w:hint="eastAsia" w:ascii="仿宋_GB2312" w:hAnsi="华文中宋" w:eastAsia="仿宋_GB2312" w:cs="宋体"/>
          <w:bCs/>
          <w:color w:val="000000"/>
          <w:kern w:val="0"/>
          <w:sz w:val="32"/>
          <w:szCs w:val="32"/>
        </w:rPr>
        <w:t>PTP时钟机制在广电IP播出系统应用的深入思考</w:t>
      </w:r>
    </w:p>
    <w:p>
      <w:pPr>
        <w:ind w:firstLine="6080" w:firstLineChars="1900"/>
        <w:rPr>
          <w:rFonts w:ascii="仿宋_GB2312" w:hAnsi="华文中宋" w:eastAsia="仿宋_GB2312" w:cs="宋体"/>
          <w:bCs/>
          <w:color w:val="000000"/>
          <w:kern w:val="0"/>
          <w:sz w:val="32"/>
          <w:szCs w:val="32"/>
        </w:rPr>
      </w:pPr>
      <w:r>
        <w:rPr>
          <w:rFonts w:hint="eastAsia" w:ascii="仿宋_GB2312" w:hAnsi="华文中宋" w:eastAsia="仿宋_GB2312" w:cs="宋体"/>
          <w:bCs/>
          <w:color w:val="000000"/>
          <w:kern w:val="0"/>
          <w:sz w:val="32"/>
          <w:szCs w:val="32"/>
        </w:rPr>
        <w:t>徐彤、宋磊、赵震</w:t>
      </w:r>
    </w:p>
    <w:p>
      <w:pPr>
        <w:widowControl/>
        <w:jc w:val="left"/>
        <w:rPr>
          <w:rFonts w:ascii="仿宋_GB2312" w:hAnsi="华文中宋" w:eastAsia="仿宋_GB2312" w:cs="宋体"/>
          <w:bCs/>
          <w:color w:val="000000"/>
          <w:kern w:val="0"/>
          <w:sz w:val="32"/>
          <w:szCs w:val="32"/>
        </w:rPr>
      </w:pPr>
      <w:r>
        <w:rPr>
          <w:rFonts w:hint="eastAsia" w:ascii="仿宋_GB2312" w:hAnsi="华文中宋" w:eastAsia="仿宋_GB2312" w:cs="宋体"/>
          <w:bCs/>
          <w:color w:val="000000"/>
          <w:kern w:val="0"/>
          <w:sz w:val="32"/>
          <w:szCs w:val="32"/>
        </w:rPr>
        <w:t>分布式文件存储在高清全媒体综合制作平台的应用与研究</w:t>
      </w:r>
    </w:p>
    <w:p>
      <w:pPr>
        <w:widowControl/>
        <w:ind w:firstLine="5440" w:firstLineChars="1700"/>
        <w:jc w:val="left"/>
        <w:rPr>
          <w:rFonts w:ascii="仿宋_GB2312" w:hAnsi="华文中宋" w:eastAsia="仿宋_GB2312" w:cs="宋体"/>
          <w:bCs/>
          <w:color w:val="000000"/>
          <w:kern w:val="0"/>
          <w:sz w:val="32"/>
          <w:szCs w:val="32"/>
        </w:rPr>
      </w:pPr>
      <w:r>
        <w:rPr>
          <w:rFonts w:hint="eastAsia" w:ascii="仿宋_GB2312" w:hAnsi="华文中宋" w:eastAsia="仿宋_GB2312" w:cs="宋体"/>
          <w:bCs/>
          <w:color w:val="000000"/>
          <w:kern w:val="0"/>
          <w:sz w:val="32"/>
          <w:szCs w:val="32"/>
        </w:rPr>
        <w:t>于加涛、程璐、吴富臣</w:t>
      </w:r>
    </w:p>
    <w:p>
      <w:pPr>
        <w:widowControl/>
        <w:jc w:val="left"/>
        <w:rPr>
          <w:rFonts w:ascii="仿宋_GB2312" w:hAnsi="华文中宋" w:eastAsia="仿宋_GB2312" w:cs="宋体"/>
          <w:bCs/>
          <w:color w:val="000000"/>
          <w:kern w:val="0"/>
          <w:sz w:val="32"/>
          <w:szCs w:val="32"/>
        </w:rPr>
      </w:pPr>
      <w:r>
        <w:rPr>
          <w:rFonts w:hint="eastAsia" w:ascii="仿宋_GB2312" w:hAnsi="华文中宋" w:eastAsia="仿宋_GB2312" w:cs="宋体"/>
          <w:bCs/>
          <w:color w:val="000000"/>
          <w:kern w:val="0"/>
          <w:sz w:val="32"/>
          <w:szCs w:val="32"/>
        </w:rPr>
        <w:t xml:space="preserve">基于双云无线发射台站智慧运维监管的实践和探索 </w:t>
      </w:r>
      <w:r>
        <w:rPr>
          <w:rFonts w:ascii="仿宋_GB2312" w:hAnsi="华文中宋" w:eastAsia="仿宋_GB2312" w:cs="宋体"/>
          <w:bCs/>
          <w:color w:val="000000"/>
          <w:kern w:val="0"/>
          <w:sz w:val="32"/>
          <w:szCs w:val="32"/>
        </w:rPr>
        <w:t xml:space="preserve">   </w:t>
      </w:r>
      <w:r>
        <w:rPr>
          <w:rFonts w:hint="eastAsia" w:ascii="仿宋_GB2312" w:hAnsi="华文中宋" w:eastAsia="仿宋_GB2312" w:cs="宋体"/>
          <w:bCs/>
          <w:color w:val="000000"/>
          <w:kern w:val="0"/>
          <w:sz w:val="32"/>
          <w:szCs w:val="32"/>
        </w:rPr>
        <w:t>滕培峰</w:t>
      </w:r>
    </w:p>
    <w:p>
      <w:pPr>
        <w:widowControl/>
        <w:jc w:val="left"/>
        <w:rPr>
          <w:rFonts w:ascii="仿宋_GB2312" w:hAnsi="华文中宋" w:eastAsia="仿宋_GB2312" w:cs="宋体"/>
          <w:bCs/>
          <w:color w:val="000000"/>
          <w:kern w:val="0"/>
          <w:sz w:val="32"/>
          <w:szCs w:val="32"/>
        </w:rPr>
      </w:pPr>
      <w:r>
        <w:rPr>
          <w:rFonts w:hint="eastAsia" w:ascii="仿宋_GB2312" w:hAnsi="华文中宋" w:eastAsia="仿宋_GB2312" w:cs="宋体"/>
          <w:bCs/>
          <w:color w:val="000000"/>
          <w:kern w:val="0"/>
          <w:sz w:val="32"/>
          <w:szCs w:val="32"/>
        </w:rPr>
        <w:t>济南电视台高清虚拟化播出系统设计与运维实践</w:t>
      </w:r>
    </w:p>
    <w:p>
      <w:pPr>
        <w:widowControl/>
        <w:ind w:firstLine="5760" w:firstLineChars="1800"/>
        <w:jc w:val="left"/>
        <w:rPr>
          <w:rFonts w:ascii="仿宋_GB2312" w:hAnsi="华文中宋" w:eastAsia="仿宋_GB2312" w:cs="宋体"/>
          <w:bCs/>
          <w:color w:val="000000"/>
          <w:kern w:val="0"/>
          <w:sz w:val="32"/>
          <w:szCs w:val="32"/>
        </w:rPr>
      </w:pPr>
      <w:r>
        <w:rPr>
          <w:rFonts w:hint="eastAsia" w:ascii="仿宋_GB2312" w:hAnsi="华文中宋" w:eastAsia="仿宋_GB2312" w:cs="宋体"/>
          <w:bCs/>
          <w:color w:val="000000"/>
          <w:kern w:val="0"/>
          <w:sz w:val="32"/>
          <w:szCs w:val="32"/>
        </w:rPr>
        <w:t>鞠峰、李百宁、马珂</w:t>
      </w:r>
    </w:p>
    <w:p>
      <w:pPr>
        <w:widowControl/>
        <w:jc w:val="left"/>
        <w:rPr>
          <w:rFonts w:ascii="仿宋_GB2312" w:hAnsi="华文中宋" w:eastAsia="仿宋_GB2312" w:cs="宋体"/>
          <w:bCs/>
          <w:color w:val="000000"/>
          <w:kern w:val="0"/>
          <w:sz w:val="32"/>
          <w:szCs w:val="32"/>
        </w:rPr>
      </w:pPr>
      <w:r>
        <w:rPr>
          <w:rFonts w:hint="eastAsia" w:ascii="仿宋_GB2312" w:hAnsi="华文中宋" w:eastAsia="仿宋_GB2312" w:cs="宋体"/>
          <w:bCs/>
          <w:color w:val="000000"/>
          <w:kern w:val="0"/>
          <w:sz w:val="32"/>
          <w:szCs w:val="32"/>
        </w:rPr>
        <w:t xml:space="preserve">2021手球超级联赛 4K超高清转播 环绕声制作方案 </w:t>
      </w:r>
      <w:r>
        <w:rPr>
          <w:rFonts w:ascii="仿宋_GB2312" w:hAnsi="华文中宋" w:eastAsia="仿宋_GB2312" w:cs="宋体"/>
          <w:bCs/>
          <w:color w:val="000000"/>
          <w:kern w:val="0"/>
          <w:sz w:val="32"/>
          <w:szCs w:val="32"/>
        </w:rPr>
        <w:t xml:space="preserve">  </w:t>
      </w:r>
      <w:r>
        <w:rPr>
          <w:rFonts w:hint="eastAsia" w:ascii="仿宋_GB2312" w:hAnsi="华文中宋" w:eastAsia="仿宋_GB2312" w:cs="宋体"/>
          <w:bCs/>
          <w:color w:val="000000"/>
          <w:kern w:val="0"/>
          <w:sz w:val="32"/>
          <w:szCs w:val="32"/>
        </w:rPr>
        <w:t>王浩</w:t>
      </w:r>
      <w:r>
        <w:rPr>
          <w:rFonts w:hint="eastAsia" w:ascii="微软雅黑" w:hAnsi="微软雅黑" w:eastAsia="微软雅黑" w:cs="微软雅黑"/>
          <w:bCs/>
          <w:color w:val="000000"/>
          <w:kern w:val="0"/>
          <w:sz w:val="32"/>
          <w:szCs w:val="32"/>
        </w:rPr>
        <w:t>鹢</w:t>
      </w:r>
    </w:p>
    <w:p>
      <w:pPr>
        <w:widowControl/>
        <w:jc w:val="left"/>
        <w:rPr>
          <w:rFonts w:ascii="仿宋_GB2312" w:hAnsi="华文中宋" w:eastAsia="仿宋_GB2312" w:cs="宋体"/>
          <w:bCs/>
          <w:color w:val="000000"/>
          <w:kern w:val="0"/>
          <w:sz w:val="32"/>
          <w:szCs w:val="32"/>
        </w:rPr>
      </w:pPr>
      <w:r>
        <w:rPr>
          <w:rFonts w:hint="eastAsia" w:ascii="仿宋_GB2312" w:hAnsi="华文中宋" w:eastAsia="仿宋_GB2312" w:cs="宋体"/>
          <w:bCs/>
          <w:color w:val="000000"/>
          <w:kern w:val="0"/>
          <w:sz w:val="32"/>
          <w:szCs w:val="32"/>
        </w:rPr>
        <w:t>市两会报道现场云制作机房的搭建与应用</w:t>
      </w:r>
    </w:p>
    <w:p>
      <w:pPr>
        <w:widowControl/>
        <w:ind w:firstLine="3840" w:firstLineChars="1200"/>
        <w:jc w:val="left"/>
        <w:rPr>
          <w:rFonts w:ascii="仿宋_GB2312" w:hAnsi="华文中宋" w:eastAsia="仿宋_GB2312" w:cs="宋体"/>
          <w:bCs/>
          <w:color w:val="000000"/>
          <w:kern w:val="0"/>
          <w:sz w:val="32"/>
          <w:szCs w:val="32"/>
        </w:rPr>
      </w:pPr>
      <w:r>
        <w:rPr>
          <w:rFonts w:hint="eastAsia" w:ascii="仿宋_GB2312" w:hAnsi="华文中宋" w:eastAsia="仿宋_GB2312" w:cs="宋体"/>
          <w:bCs/>
          <w:color w:val="000000"/>
          <w:kern w:val="0"/>
          <w:sz w:val="32"/>
          <w:szCs w:val="32"/>
        </w:rPr>
        <w:t>陈海涛、李建涛、吴富臣、王海澜</w:t>
      </w:r>
    </w:p>
    <w:p>
      <w:pPr>
        <w:widowControl/>
        <w:jc w:val="left"/>
        <w:rPr>
          <w:rFonts w:ascii="仿宋_GB2312" w:hAnsi="华文中宋" w:eastAsia="仿宋_GB2312" w:cs="宋体"/>
          <w:bCs/>
          <w:color w:val="000000"/>
          <w:kern w:val="0"/>
          <w:sz w:val="32"/>
          <w:szCs w:val="32"/>
        </w:rPr>
      </w:pPr>
      <w:r>
        <w:rPr>
          <w:rFonts w:hint="eastAsia" w:ascii="仿宋_GB2312" w:hAnsi="华文中宋" w:eastAsia="仿宋_GB2312" w:cs="宋体"/>
          <w:bCs/>
          <w:color w:val="000000"/>
          <w:kern w:val="0"/>
          <w:sz w:val="32"/>
          <w:szCs w:val="32"/>
        </w:rPr>
        <w:t xml:space="preserve">广播电台制播自动排障系统的构建与应用 </w:t>
      </w:r>
      <w:r>
        <w:rPr>
          <w:rFonts w:ascii="仿宋_GB2312" w:hAnsi="华文中宋" w:eastAsia="仿宋_GB2312" w:cs="宋体"/>
          <w:bCs/>
          <w:color w:val="000000"/>
          <w:kern w:val="0"/>
          <w:sz w:val="32"/>
          <w:szCs w:val="32"/>
        </w:rPr>
        <w:t xml:space="preserve">       </w:t>
      </w:r>
      <w:r>
        <w:rPr>
          <w:rFonts w:hint="eastAsia" w:ascii="仿宋_GB2312" w:hAnsi="华文中宋" w:eastAsia="仿宋_GB2312" w:cs="宋体"/>
          <w:bCs/>
          <w:color w:val="000000"/>
          <w:kern w:val="0"/>
          <w:sz w:val="32"/>
          <w:szCs w:val="32"/>
        </w:rPr>
        <w:t>张鸣、姜波</w:t>
      </w:r>
    </w:p>
    <w:p>
      <w:pPr>
        <w:spacing w:line="560" w:lineRule="exact"/>
        <w:jc w:val="center"/>
        <w:rPr>
          <w:rFonts w:ascii="黑体" w:hAnsi="黑体" w:eastAsia="黑体" w:cs="黑体"/>
          <w:bCs/>
          <w:sz w:val="32"/>
          <w:szCs w:val="32"/>
        </w:rPr>
      </w:pPr>
      <w:r>
        <w:rPr>
          <w:rFonts w:hint="eastAsia" w:ascii="黑体" w:hAnsi="黑体" w:eastAsia="黑体" w:cs="黑体"/>
          <w:bCs/>
          <w:sz w:val="32"/>
          <w:szCs w:val="32"/>
        </w:rPr>
        <w:t>二等奖（1</w:t>
      </w:r>
      <w:r>
        <w:rPr>
          <w:rFonts w:ascii="黑体" w:hAnsi="黑体" w:eastAsia="黑体" w:cs="黑体"/>
          <w:bCs/>
          <w:sz w:val="32"/>
          <w:szCs w:val="32"/>
        </w:rPr>
        <w:t>7</w:t>
      </w:r>
      <w:r>
        <w:rPr>
          <w:rFonts w:hint="eastAsia" w:ascii="黑体" w:hAnsi="黑体" w:eastAsia="黑体" w:cs="黑体"/>
          <w:bCs/>
          <w:sz w:val="32"/>
          <w:szCs w:val="32"/>
        </w:rPr>
        <w:t>件）</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基于ST2022标准的4K IP转播车的升级改造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段晓峰</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多点分布式发射台监控运维平台设计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郑魁</w:t>
      </w:r>
    </w:p>
    <w:p>
      <w:pPr>
        <w:widowControl/>
        <w:jc w:val="left"/>
        <w:rPr>
          <w:rFonts w:ascii="仿宋_GB2312" w:hAnsi="等线" w:eastAsia="仿宋_GB2312" w:cs="宋体"/>
          <w:color w:val="212529"/>
          <w:kern w:val="0"/>
          <w:sz w:val="32"/>
          <w:szCs w:val="32"/>
        </w:rPr>
      </w:pP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轻量化数字虚拟人应用案例解析—以济南广播电视台虚拟数字人“灵泉儿”项目为例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肖传文</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2020东京奥运会羽毛球项目5.1.4三维声公共信号制作与探索</w:t>
      </w:r>
    </w:p>
    <w:p>
      <w:pPr>
        <w:widowControl/>
        <w:ind w:firstLine="8000" w:firstLineChars="2500"/>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栾艺</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浅谈济南广播电视台大型纪录片复兴路上的声音设计和制作经验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曾路</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“永远的旗帜”济南市庆祝中国共产党成立一百周年文艺演出灯光舞美设计实施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张良学、孙康</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外电短时间内多次闪断对安全播出用电的影响及应对措施</w:t>
      </w:r>
    </w:p>
    <w:p>
      <w:pPr>
        <w:widowControl/>
        <w:ind w:firstLine="5440" w:firstLineChars="1700"/>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董新程、宫兴广、徐晶</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超高清慢直播环境下搭建流媒体服务器实践</w:t>
      </w:r>
    </w:p>
    <w:p>
      <w:pPr>
        <w:widowControl/>
        <w:ind w:firstLine="5440" w:firstLineChars="1700"/>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杨锐、王敬伟、徐基亮</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4K、8K超高清节目制作网项目搭建心得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杨超、程璐</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济南“两会”融媒体推送专项解决方案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杨超、程璐、吴富臣</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等保2.0时代电台制播网安全等级保护与运维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王华桐</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全台高清制作网基于网络安全的优化实践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岳远甲、丛大开</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浅谈济南广播电视台新闻高清网原址升级改造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于加涛、车林</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县级融媒多路直播OBS软件的应用研究</w:t>
      </w:r>
    </w:p>
    <w:p>
      <w:pPr>
        <w:widowControl/>
        <w:ind w:firstLine="5440" w:firstLineChars="1700"/>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周爱军、宋先和、李凯</w:t>
      </w:r>
    </w:p>
    <w:p>
      <w:pPr>
        <w:widowControl/>
        <w:jc w:val="left"/>
        <w:rPr>
          <w:rFonts w:ascii="仿宋_GB2312" w:hAnsi="等线" w:eastAsia="仿宋_GB2312" w:cs="宋体"/>
          <w:color w:val="212529"/>
          <w:kern w:val="0"/>
          <w:sz w:val="32"/>
          <w:szCs w:val="32"/>
        </w:rPr>
      </w:pP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浅谈远程控制卡与CA监控平台对硬件状态的全方位监控</w:t>
      </w:r>
    </w:p>
    <w:p>
      <w:pPr>
        <w:widowControl/>
        <w:ind w:firstLine="5440" w:firstLineChars="1700"/>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王敬伟、徐彤、徐基亮</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2021年敬泉大典暨第九届济南国际泉水节开幕式舞美灯光创作设计与实施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刘辉</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梦回长生天-5.1环绕声音频节目制作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刘亚然</w:t>
      </w:r>
    </w:p>
    <w:p>
      <w:pPr>
        <w:spacing w:line="560" w:lineRule="exact"/>
        <w:jc w:val="center"/>
        <w:rPr>
          <w:rFonts w:ascii="黑体" w:hAnsi="黑体" w:eastAsia="黑体" w:cs="黑体"/>
          <w:bCs/>
          <w:sz w:val="32"/>
          <w:szCs w:val="32"/>
        </w:rPr>
      </w:pPr>
      <w:r>
        <w:rPr>
          <w:rFonts w:hint="eastAsia" w:ascii="黑体" w:hAnsi="黑体" w:eastAsia="黑体" w:cs="黑体"/>
          <w:bCs/>
          <w:sz w:val="32"/>
          <w:szCs w:val="32"/>
        </w:rPr>
        <w:t>三等奖（</w:t>
      </w:r>
      <w:r>
        <w:rPr>
          <w:rFonts w:ascii="黑体" w:hAnsi="黑体" w:eastAsia="黑体" w:cs="黑体"/>
          <w:bCs/>
          <w:sz w:val="32"/>
          <w:szCs w:val="32"/>
        </w:rPr>
        <w:t>30</w:t>
      </w:r>
      <w:r>
        <w:rPr>
          <w:rFonts w:hint="eastAsia" w:ascii="黑体" w:hAnsi="黑体" w:eastAsia="黑体" w:cs="黑体"/>
          <w:bCs/>
          <w:sz w:val="32"/>
          <w:szCs w:val="32"/>
        </w:rPr>
        <w:t>件）</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苹果高清网多格式合成系统的搭建与完善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陈建、程璐</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健康码快速识别系统的设计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丛大开、岳元甲</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基于Web前端开发技术的网络专题实现——以《我的黄河故事》为例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张蕊</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后疫情时代的智慧广播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李昌春、姜波</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超高清制作网系统安全的解决方案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丛大开、辛星</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基于新华智云的智能内容审核平台搭建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程晓亮、姬广龙</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发射中心—中心机房配电设计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杨乐</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济南广播电视台电视音频技术资源审批智慧化项目设计与实践</w:t>
      </w:r>
    </w:p>
    <w:p>
      <w:pPr>
        <w:widowControl/>
        <w:ind w:firstLine="7040" w:firstLineChars="2200"/>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曾路、车林</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播出系统中嵌入式操作系统备份还原方案的设计与实现</w:t>
      </w:r>
    </w:p>
    <w:p>
      <w:pPr>
        <w:widowControl/>
        <w:ind w:firstLine="6720" w:firstLineChars="2100"/>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刘国杨、马珂</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发射机热交换器智能化的构思与设计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李忆南、衣晓蓓</w:t>
      </w:r>
    </w:p>
    <w:p>
      <w:pPr>
        <w:rPr>
          <w:rFonts w:ascii="仿宋_GB2312" w:hAnsi="等线" w:eastAsia="仿宋_GB2312" w:cs="宋体"/>
          <w:color w:val="212529"/>
          <w:kern w:val="0"/>
          <w:sz w:val="32"/>
          <w:szCs w:val="32"/>
        </w:rPr>
      </w:pP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谈做好济南广播电视台发射中心无线地面数字电视700兆赫频率迁移工作的几点建议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李强</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基于钉钉app流程设计实现电视台技术成本核算</w:t>
      </w:r>
    </w:p>
    <w:p>
      <w:pPr>
        <w:widowControl/>
        <w:ind w:firstLine="6720" w:firstLineChars="2100"/>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车林、于加涛</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浅析LAWO mc</w:t>
      </w:r>
      <w:r>
        <w:rPr>
          <w:rFonts w:ascii="Calibri" w:hAnsi="Calibri" w:eastAsia="仿宋_GB2312" w:cs="Calibri"/>
          <w:color w:val="212529"/>
          <w:kern w:val="0"/>
          <w:sz w:val="32"/>
          <w:szCs w:val="32"/>
        </w:rPr>
        <w:t>²</w:t>
      </w:r>
      <w:r>
        <w:rPr>
          <w:rFonts w:hint="eastAsia" w:ascii="仿宋_GB2312" w:hAnsi="等线" w:eastAsia="仿宋_GB2312" w:cs="宋体"/>
          <w:color w:val="212529"/>
          <w:kern w:val="0"/>
          <w:sz w:val="32"/>
          <w:szCs w:val="32"/>
        </w:rPr>
        <w:t xml:space="preserve">56调音台的特点及应用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刘以鼎、郭福祥</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歌曲《寻味济南》的创作心得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孟勐</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济南广播电视台4K转播车升级改造集成工程小结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梁皓</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关于政府采购货物及服务招标采购管理模式的思考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王欣婷</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浅谈流行歌曲与音乐剧中编曲的不同应用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万融冰</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新时代背景下的计算机网络技术与新媒体技术融合发展分析</w:t>
      </w:r>
    </w:p>
    <w:p>
      <w:pPr>
        <w:widowControl/>
        <w:ind w:firstLine="6720" w:firstLineChars="2100"/>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姜波、李昌春</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电视播出网络的自动化运维初探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马珂、鞠峰、李百宁</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响度控制器在电视播出系统中的应用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刘腾、徐西彬</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关于苹果高清制作网和播出系统之间的节目消息报错问题解决方案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陈建、丛大开</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论新形势下广播电视无线发射安全播出中技术人员的首要性</w:t>
      </w:r>
    </w:p>
    <w:p>
      <w:pPr>
        <w:widowControl/>
        <w:ind w:firstLine="6720" w:firstLineChars="2100"/>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王 健、苏晓方</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媒体融合时代财经类电视节目制作与传播刍议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李一杰</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电视广告管理系统设计理念的新探索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张勇进、张连起</w:t>
      </w:r>
    </w:p>
    <w:p>
      <w:pPr>
        <w:widowControl/>
        <w:jc w:val="left"/>
        <w:rPr>
          <w:rFonts w:ascii="仿宋_GB2312" w:hAnsi="等线" w:eastAsia="仿宋_GB2312" w:cs="宋体"/>
          <w:color w:val="212529"/>
          <w:kern w:val="0"/>
          <w:sz w:val="32"/>
          <w:szCs w:val="32"/>
        </w:rPr>
      </w:pP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新视中客户端测试流程分析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李好一</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简易杜比全景声构建方式探索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焦语晗</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地面数字电视天馈充气机的优化与维护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苏晓方、杨永强</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新媒体背景下广播电视技术维护管理研究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孟祥斌</w:t>
      </w:r>
    </w:p>
    <w:p>
      <w:pPr>
        <w:widowControl/>
        <w:jc w:val="left"/>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浅谈电视节目配音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李纪元</w:t>
      </w:r>
    </w:p>
    <w:p>
      <w:pPr>
        <w:rPr>
          <w:rFonts w:ascii="仿宋_GB2312" w:hAnsi="等线" w:eastAsia="仿宋_GB2312" w:cs="宋体"/>
          <w:color w:val="212529"/>
          <w:kern w:val="0"/>
          <w:sz w:val="32"/>
          <w:szCs w:val="32"/>
        </w:rPr>
      </w:pPr>
      <w:r>
        <w:rPr>
          <w:rFonts w:hint="eastAsia" w:ascii="仿宋_GB2312" w:hAnsi="等线" w:eastAsia="仿宋_GB2312" w:cs="宋体"/>
          <w:color w:val="212529"/>
          <w:kern w:val="0"/>
          <w:sz w:val="32"/>
          <w:szCs w:val="32"/>
        </w:rPr>
        <w:t xml:space="preserve">基于Unreal Engine的低成本虚拟演播室搭建与数字人技术探索 </w:t>
      </w:r>
      <w:r>
        <w:rPr>
          <w:rFonts w:ascii="仿宋_GB2312" w:hAnsi="等线" w:eastAsia="仿宋_GB2312" w:cs="宋体"/>
          <w:color w:val="212529"/>
          <w:kern w:val="0"/>
          <w:sz w:val="32"/>
          <w:szCs w:val="32"/>
        </w:rPr>
        <w:t xml:space="preserve">                                             </w:t>
      </w:r>
      <w:r>
        <w:rPr>
          <w:rFonts w:hint="eastAsia" w:ascii="仿宋_GB2312" w:hAnsi="等线" w:eastAsia="仿宋_GB2312" w:cs="宋体"/>
          <w:color w:val="212529"/>
          <w:kern w:val="0"/>
          <w:sz w:val="32"/>
          <w:szCs w:val="32"/>
        </w:rPr>
        <w:t>张健博</w:t>
      </w:r>
    </w:p>
    <w:p>
      <w:pPr>
        <w:rPr>
          <w:rFonts w:ascii="仿宋_GB2312" w:hAnsi="等线" w:eastAsia="仿宋_GB2312" w:cs="宋体"/>
          <w:color w:val="212529"/>
          <w:kern w:val="0"/>
          <w:sz w:val="32"/>
          <w:szCs w:val="32"/>
        </w:rPr>
      </w:pPr>
    </w:p>
    <w:p>
      <w:pPr>
        <w:spacing w:line="560" w:lineRule="exact"/>
      </w:pP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tbl>
      <w:tblPr>
        <w:tblStyle w:val="8"/>
        <w:tblpPr w:leftFromText="180" w:rightFromText="180" w:vertAnchor="text" w:horzAnchor="margin" w:tblpY="188"/>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560" w:type="dxa"/>
            <w:tcBorders>
              <w:top w:val="single" w:color="auto" w:sz="4" w:space="0"/>
              <w:left w:val="nil"/>
              <w:bottom w:val="single" w:color="auto" w:sz="4" w:space="0"/>
              <w:right w:val="nil"/>
            </w:tcBorders>
            <w:vAlign w:val="center"/>
          </w:tcPr>
          <w:p>
            <w:pPr>
              <w:spacing w:line="56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济南市广播电视协会           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日印发</w:t>
            </w:r>
          </w:p>
        </w:tc>
      </w:tr>
    </w:tbl>
    <w:p>
      <w:pPr>
        <w:pStyle w:val="2"/>
      </w:pPr>
    </w:p>
    <w:sectPr>
      <w:footerReference r:id="rId3" w:type="default"/>
      <w:footerReference r:id="rId4" w:type="even"/>
      <w:pgSz w:w="11906" w:h="16838"/>
      <w:pgMar w:top="2098" w:right="1474" w:bottom="1984" w:left="1587" w:header="851" w:footer="1587"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4784725</wp:posOffset>
              </wp:positionH>
              <wp:positionV relativeFrom="paragraph">
                <wp:posOffset>0</wp:posOffset>
              </wp:positionV>
              <wp:extent cx="622935" cy="230505"/>
              <wp:effectExtent l="1270" t="2540" r="4445" b="0"/>
              <wp:wrapNone/>
              <wp:docPr id="1" name="文本框 1026"/>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wps:spPr>
                    <wps:txbx>
                      <w:txbxContent>
                        <w:p>
                          <w:pPr>
                            <w:pStyle w:val="2"/>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vert="horz" wrap="none" lIns="0" tIns="0" rIns="0" bIns="0" anchor="t" anchorCtr="0" upright="1">
                      <a:spAutoFit/>
                    </wps:bodyPr>
                  </wps:wsp>
                </a:graphicData>
              </a:graphic>
            </wp:anchor>
          </w:drawing>
        </mc:Choice>
        <mc:Fallback>
          <w:pict>
            <v:shape id="文本框 1026" o:spid="_x0000_s1026" o:spt="202" type="#_x0000_t202" style="position:absolute;left:0pt;margin-left:376.75pt;margin-top:0pt;height:18.15pt;width:49.05pt;mso-position-horizontal-relative:margin;mso-wrap-style:none;z-index:251660288;mso-width-relative:page;mso-height-relative:page;" filled="f" stroked="f" coordsize="21600,21600" o:gfxdata="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pNuSNMAAAAHAQAADwAAAAAAAAABACAAAAAiAAAA&#10;ZHJzL2Rvd25yZXYueG1sUEsBAhQAFAAAAAgAh07iQB4WDUIMAgAABQQAAA4AAAAAAAAAAQAgAAAA&#10;IgEAAGRycy9lMm9Eb2MueG1sUEsFBgAAAAAGAAYAWQEAAKAFAAAAAA==&#10;">
              <v:fill on="f" focussize="0,0"/>
              <v:stroke on="f"/>
              <v:imagedata o:title=""/>
              <o:lock v:ext="edit" aspectratio="f"/>
              <v:textbox inset="0mm,0mm,0mm,0mm" style="mso-fit-shape-to-text:t;">
                <w:txbxContent>
                  <w:p>
                    <w:pPr>
                      <w:pStyle w:val="2"/>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89635" cy="230505"/>
              <wp:effectExtent l="0" t="2540" r="0" b="0"/>
              <wp:wrapNone/>
              <wp:docPr id="2"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889635" cy="230505"/>
                      </a:xfrm>
                      <a:prstGeom prst="rect">
                        <a:avLst/>
                      </a:prstGeom>
                      <a:noFill/>
                      <a:ln>
                        <a:noFill/>
                      </a:ln>
                    </wps:spPr>
                    <wps:txbx>
                      <w:txbxContent>
                        <w:p>
                          <w:pPr>
                            <w:pStyle w:val="2"/>
                            <w:ind w:left="420" w:lef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8.15pt;width:70.05pt;mso-position-horizontal:outside;mso-position-horizontal-relative:margin;mso-wrap-style:none;z-index:251659264;mso-width-relative:page;mso-height-relative:page;" filled="f" stroked="f" coordsize="21600,21600" o:gfxdata="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YQLQXSAAAABAEAAA8AAAAAAAAAAQAgAAAAIgAA&#10;AGRycy9kb3ducmV2LnhtbFBLAQIUABQAAAAIAIdO4kDoBa+ADgIAAAUEAAAOAAAAAAAAAAEAIAAA&#10;ACEBAABkcnMvZTJvRG9jLnhtbFBLBQYAAAAABgAGAFkBAAChBQAAAAA=&#10;">
              <v:fill on="f" focussize="0,0"/>
              <v:stroke on="f"/>
              <v:imagedata o:title=""/>
              <o:lock v:ext="edit" aspectratio="f"/>
              <v:textbox inset="0mm,0mm,0mm,0mm" style="mso-fit-shape-to-text:t;">
                <w:txbxContent>
                  <w:p>
                    <w:pPr>
                      <w:pStyle w:val="2"/>
                      <w:ind w:left="420" w:leftChars="2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F7"/>
    <w:rsid w:val="00026219"/>
    <w:rsid w:val="000564A2"/>
    <w:rsid w:val="00064EE8"/>
    <w:rsid w:val="00077FD4"/>
    <w:rsid w:val="00085B9B"/>
    <w:rsid w:val="000922C6"/>
    <w:rsid w:val="00097C5F"/>
    <w:rsid w:val="000B3211"/>
    <w:rsid w:val="000E62F5"/>
    <w:rsid w:val="00100A93"/>
    <w:rsid w:val="001342EE"/>
    <w:rsid w:val="00153AF7"/>
    <w:rsid w:val="00160DA5"/>
    <w:rsid w:val="001F0110"/>
    <w:rsid w:val="00205670"/>
    <w:rsid w:val="0020663F"/>
    <w:rsid w:val="00214FFF"/>
    <w:rsid w:val="0023483E"/>
    <w:rsid w:val="002404CA"/>
    <w:rsid w:val="002614BC"/>
    <w:rsid w:val="0027395F"/>
    <w:rsid w:val="00283836"/>
    <w:rsid w:val="002A1001"/>
    <w:rsid w:val="002B1223"/>
    <w:rsid w:val="002B3D88"/>
    <w:rsid w:val="002C0A9D"/>
    <w:rsid w:val="0031043D"/>
    <w:rsid w:val="00310444"/>
    <w:rsid w:val="00371D90"/>
    <w:rsid w:val="00393FC5"/>
    <w:rsid w:val="003A144D"/>
    <w:rsid w:val="003B2FF3"/>
    <w:rsid w:val="003C1A7D"/>
    <w:rsid w:val="003D19AC"/>
    <w:rsid w:val="004008B0"/>
    <w:rsid w:val="00401BE6"/>
    <w:rsid w:val="00417D99"/>
    <w:rsid w:val="00421743"/>
    <w:rsid w:val="004235E8"/>
    <w:rsid w:val="004345F9"/>
    <w:rsid w:val="00441C2E"/>
    <w:rsid w:val="00456C66"/>
    <w:rsid w:val="00460AD1"/>
    <w:rsid w:val="00461251"/>
    <w:rsid w:val="00472A7F"/>
    <w:rsid w:val="00487EC3"/>
    <w:rsid w:val="004C3AA3"/>
    <w:rsid w:val="004E6322"/>
    <w:rsid w:val="004F3A5F"/>
    <w:rsid w:val="00505DEE"/>
    <w:rsid w:val="00512713"/>
    <w:rsid w:val="00516DF7"/>
    <w:rsid w:val="00517B48"/>
    <w:rsid w:val="00553A26"/>
    <w:rsid w:val="0056286C"/>
    <w:rsid w:val="005710A8"/>
    <w:rsid w:val="00577421"/>
    <w:rsid w:val="005A4097"/>
    <w:rsid w:val="005A683C"/>
    <w:rsid w:val="005B1DA2"/>
    <w:rsid w:val="005E2AE9"/>
    <w:rsid w:val="00614227"/>
    <w:rsid w:val="00632D20"/>
    <w:rsid w:val="006451EC"/>
    <w:rsid w:val="0068772F"/>
    <w:rsid w:val="006E15BC"/>
    <w:rsid w:val="006F33AA"/>
    <w:rsid w:val="00736EEE"/>
    <w:rsid w:val="0073709C"/>
    <w:rsid w:val="00781CDB"/>
    <w:rsid w:val="00782792"/>
    <w:rsid w:val="007829CB"/>
    <w:rsid w:val="0079751B"/>
    <w:rsid w:val="007B3760"/>
    <w:rsid w:val="007D1146"/>
    <w:rsid w:val="008118C4"/>
    <w:rsid w:val="00834EA2"/>
    <w:rsid w:val="0086403F"/>
    <w:rsid w:val="00865D71"/>
    <w:rsid w:val="00872F16"/>
    <w:rsid w:val="00874C55"/>
    <w:rsid w:val="00880B4C"/>
    <w:rsid w:val="008A43E9"/>
    <w:rsid w:val="008B32E5"/>
    <w:rsid w:val="00911C5D"/>
    <w:rsid w:val="009223E2"/>
    <w:rsid w:val="00937FE4"/>
    <w:rsid w:val="009473EF"/>
    <w:rsid w:val="00963AB4"/>
    <w:rsid w:val="009A717A"/>
    <w:rsid w:val="009B75E7"/>
    <w:rsid w:val="009C0E30"/>
    <w:rsid w:val="009D711A"/>
    <w:rsid w:val="009F0E93"/>
    <w:rsid w:val="00A22C70"/>
    <w:rsid w:val="00A262D4"/>
    <w:rsid w:val="00A403D0"/>
    <w:rsid w:val="00A43A6D"/>
    <w:rsid w:val="00A45E91"/>
    <w:rsid w:val="00A509F0"/>
    <w:rsid w:val="00A655B6"/>
    <w:rsid w:val="00A84E3E"/>
    <w:rsid w:val="00A96217"/>
    <w:rsid w:val="00A964C4"/>
    <w:rsid w:val="00AA37D0"/>
    <w:rsid w:val="00AA5711"/>
    <w:rsid w:val="00B40C9D"/>
    <w:rsid w:val="00B777C8"/>
    <w:rsid w:val="00B808A0"/>
    <w:rsid w:val="00BA29CB"/>
    <w:rsid w:val="00BE37EC"/>
    <w:rsid w:val="00C46CD8"/>
    <w:rsid w:val="00C67A20"/>
    <w:rsid w:val="00CB25D8"/>
    <w:rsid w:val="00CE1105"/>
    <w:rsid w:val="00D02BB1"/>
    <w:rsid w:val="00D03642"/>
    <w:rsid w:val="00D069E0"/>
    <w:rsid w:val="00D20506"/>
    <w:rsid w:val="00D238B2"/>
    <w:rsid w:val="00D3290C"/>
    <w:rsid w:val="00D671E8"/>
    <w:rsid w:val="00DA5559"/>
    <w:rsid w:val="00DB6890"/>
    <w:rsid w:val="00DB7DD9"/>
    <w:rsid w:val="00E05850"/>
    <w:rsid w:val="00E10BC9"/>
    <w:rsid w:val="00E173F9"/>
    <w:rsid w:val="00E17F61"/>
    <w:rsid w:val="00E20A0E"/>
    <w:rsid w:val="00E26C51"/>
    <w:rsid w:val="00E437C7"/>
    <w:rsid w:val="00E52FA8"/>
    <w:rsid w:val="00E60B09"/>
    <w:rsid w:val="00E725BD"/>
    <w:rsid w:val="00E91626"/>
    <w:rsid w:val="00EE44DA"/>
    <w:rsid w:val="00EF076A"/>
    <w:rsid w:val="00EF6E3B"/>
    <w:rsid w:val="00F30398"/>
    <w:rsid w:val="00F34969"/>
    <w:rsid w:val="00F426B7"/>
    <w:rsid w:val="00F554B1"/>
    <w:rsid w:val="00F92D28"/>
    <w:rsid w:val="00FC5BDB"/>
    <w:rsid w:val="00FE15CC"/>
    <w:rsid w:val="01CC56CA"/>
    <w:rsid w:val="020C0DCB"/>
    <w:rsid w:val="02C40F9D"/>
    <w:rsid w:val="034D17C4"/>
    <w:rsid w:val="03E51E57"/>
    <w:rsid w:val="04944B43"/>
    <w:rsid w:val="050237D9"/>
    <w:rsid w:val="054B15E1"/>
    <w:rsid w:val="054B4156"/>
    <w:rsid w:val="05F96469"/>
    <w:rsid w:val="069A5811"/>
    <w:rsid w:val="06A330E9"/>
    <w:rsid w:val="06AC5963"/>
    <w:rsid w:val="06C6261C"/>
    <w:rsid w:val="072434BE"/>
    <w:rsid w:val="073E70A7"/>
    <w:rsid w:val="07495B64"/>
    <w:rsid w:val="07B122A5"/>
    <w:rsid w:val="07E12667"/>
    <w:rsid w:val="08147F61"/>
    <w:rsid w:val="08B916CA"/>
    <w:rsid w:val="09942468"/>
    <w:rsid w:val="0B0A0DF1"/>
    <w:rsid w:val="0B53131B"/>
    <w:rsid w:val="0BEF4B4E"/>
    <w:rsid w:val="0C213C97"/>
    <w:rsid w:val="0CAD4BDB"/>
    <w:rsid w:val="0CD45AE8"/>
    <w:rsid w:val="0DF50921"/>
    <w:rsid w:val="0E0564AE"/>
    <w:rsid w:val="0ED96751"/>
    <w:rsid w:val="0F401632"/>
    <w:rsid w:val="11A4221A"/>
    <w:rsid w:val="12355844"/>
    <w:rsid w:val="124B4B67"/>
    <w:rsid w:val="127B3A15"/>
    <w:rsid w:val="12F23814"/>
    <w:rsid w:val="1325284C"/>
    <w:rsid w:val="132E65C1"/>
    <w:rsid w:val="14443DB6"/>
    <w:rsid w:val="14587B88"/>
    <w:rsid w:val="14887E21"/>
    <w:rsid w:val="14957323"/>
    <w:rsid w:val="159120ED"/>
    <w:rsid w:val="15A7106C"/>
    <w:rsid w:val="16565269"/>
    <w:rsid w:val="16715520"/>
    <w:rsid w:val="16897E7E"/>
    <w:rsid w:val="17124774"/>
    <w:rsid w:val="173E0A38"/>
    <w:rsid w:val="177D5667"/>
    <w:rsid w:val="178A18C9"/>
    <w:rsid w:val="17CA2FCE"/>
    <w:rsid w:val="180E668E"/>
    <w:rsid w:val="185D7B63"/>
    <w:rsid w:val="18930653"/>
    <w:rsid w:val="18E943C4"/>
    <w:rsid w:val="19566477"/>
    <w:rsid w:val="19B842D0"/>
    <w:rsid w:val="1A996BAC"/>
    <w:rsid w:val="1B4A37F2"/>
    <w:rsid w:val="1B5F7DD7"/>
    <w:rsid w:val="1B8B2D15"/>
    <w:rsid w:val="1C240244"/>
    <w:rsid w:val="1DB60AD7"/>
    <w:rsid w:val="1FA428EF"/>
    <w:rsid w:val="1FDC72C5"/>
    <w:rsid w:val="20485DD1"/>
    <w:rsid w:val="208813C9"/>
    <w:rsid w:val="21767217"/>
    <w:rsid w:val="22D86F2B"/>
    <w:rsid w:val="23B76986"/>
    <w:rsid w:val="240B1DB9"/>
    <w:rsid w:val="245979EC"/>
    <w:rsid w:val="248E5E6E"/>
    <w:rsid w:val="253532CB"/>
    <w:rsid w:val="25642550"/>
    <w:rsid w:val="260F4EB6"/>
    <w:rsid w:val="267765EE"/>
    <w:rsid w:val="26A15832"/>
    <w:rsid w:val="26BF3343"/>
    <w:rsid w:val="270C1E55"/>
    <w:rsid w:val="271265DF"/>
    <w:rsid w:val="274D675C"/>
    <w:rsid w:val="278B46DC"/>
    <w:rsid w:val="27F679D0"/>
    <w:rsid w:val="286645FF"/>
    <w:rsid w:val="286D7BC2"/>
    <w:rsid w:val="2960140A"/>
    <w:rsid w:val="29914BFD"/>
    <w:rsid w:val="299D3615"/>
    <w:rsid w:val="2A054DA8"/>
    <w:rsid w:val="2A0B4E1D"/>
    <w:rsid w:val="2A3B4D18"/>
    <w:rsid w:val="2A5803B9"/>
    <w:rsid w:val="2A7F4F70"/>
    <w:rsid w:val="2A9D4337"/>
    <w:rsid w:val="2AC36936"/>
    <w:rsid w:val="2AC50925"/>
    <w:rsid w:val="2AFB7511"/>
    <w:rsid w:val="2B691820"/>
    <w:rsid w:val="2C102966"/>
    <w:rsid w:val="2CD32409"/>
    <w:rsid w:val="2CF45B7C"/>
    <w:rsid w:val="2D1E1D47"/>
    <w:rsid w:val="2F8B0A1F"/>
    <w:rsid w:val="2FBC05EF"/>
    <w:rsid w:val="30941089"/>
    <w:rsid w:val="30B066D9"/>
    <w:rsid w:val="312A3C3D"/>
    <w:rsid w:val="322A1C41"/>
    <w:rsid w:val="32533136"/>
    <w:rsid w:val="335B05D4"/>
    <w:rsid w:val="338B61FD"/>
    <w:rsid w:val="33F66A15"/>
    <w:rsid w:val="34F61925"/>
    <w:rsid w:val="356575FF"/>
    <w:rsid w:val="357F0043"/>
    <w:rsid w:val="35CC4856"/>
    <w:rsid w:val="37865000"/>
    <w:rsid w:val="37F842D5"/>
    <w:rsid w:val="38667287"/>
    <w:rsid w:val="39325EF5"/>
    <w:rsid w:val="39873C59"/>
    <w:rsid w:val="39F13376"/>
    <w:rsid w:val="3A9866C0"/>
    <w:rsid w:val="3B4D0302"/>
    <w:rsid w:val="3BC46F3F"/>
    <w:rsid w:val="3CD8141D"/>
    <w:rsid w:val="3D3B4C41"/>
    <w:rsid w:val="3D79368A"/>
    <w:rsid w:val="3F380693"/>
    <w:rsid w:val="3F87441A"/>
    <w:rsid w:val="3FDA1CC8"/>
    <w:rsid w:val="40801145"/>
    <w:rsid w:val="40921661"/>
    <w:rsid w:val="40FF6389"/>
    <w:rsid w:val="41024BB2"/>
    <w:rsid w:val="417D0955"/>
    <w:rsid w:val="41DE3A8F"/>
    <w:rsid w:val="42043F9F"/>
    <w:rsid w:val="42504898"/>
    <w:rsid w:val="42564980"/>
    <w:rsid w:val="43055A15"/>
    <w:rsid w:val="432308B7"/>
    <w:rsid w:val="435D11EC"/>
    <w:rsid w:val="43E5519C"/>
    <w:rsid w:val="43F21FE9"/>
    <w:rsid w:val="44D8108E"/>
    <w:rsid w:val="45267D8F"/>
    <w:rsid w:val="45C60B2B"/>
    <w:rsid w:val="45FD09E9"/>
    <w:rsid w:val="47166A86"/>
    <w:rsid w:val="474F5DC3"/>
    <w:rsid w:val="47E60B8A"/>
    <w:rsid w:val="48562878"/>
    <w:rsid w:val="48603F52"/>
    <w:rsid w:val="488F1FAA"/>
    <w:rsid w:val="4895234A"/>
    <w:rsid w:val="48C27662"/>
    <w:rsid w:val="48E61D78"/>
    <w:rsid w:val="494D3009"/>
    <w:rsid w:val="496466C9"/>
    <w:rsid w:val="4A3977F4"/>
    <w:rsid w:val="4A527C09"/>
    <w:rsid w:val="4B9E2975"/>
    <w:rsid w:val="4C2F172A"/>
    <w:rsid w:val="4CFA0621"/>
    <w:rsid w:val="4D266D90"/>
    <w:rsid w:val="4D2A1EE1"/>
    <w:rsid w:val="4DD46E03"/>
    <w:rsid w:val="4DE737B4"/>
    <w:rsid w:val="4E1937D3"/>
    <w:rsid w:val="4E336DD5"/>
    <w:rsid w:val="4E3D791A"/>
    <w:rsid w:val="4ED82124"/>
    <w:rsid w:val="4EEB2302"/>
    <w:rsid w:val="4EEB5C77"/>
    <w:rsid w:val="4F4823AE"/>
    <w:rsid w:val="4F6B3678"/>
    <w:rsid w:val="50E463C6"/>
    <w:rsid w:val="50EB1B11"/>
    <w:rsid w:val="50EC0689"/>
    <w:rsid w:val="51401CC8"/>
    <w:rsid w:val="51904509"/>
    <w:rsid w:val="51E20208"/>
    <w:rsid w:val="52297E6F"/>
    <w:rsid w:val="52DA5368"/>
    <w:rsid w:val="535C233C"/>
    <w:rsid w:val="54A2073B"/>
    <w:rsid w:val="55EF4009"/>
    <w:rsid w:val="56250494"/>
    <w:rsid w:val="5630039D"/>
    <w:rsid w:val="563A4667"/>
    <w:rsid w:val="563D382E"/>
    <w:rsid w:val="5676746F"/>
    <w:rsid w:val="56E51BF8"/>
    <w:rsid w:val="57EA0DC5"/>
    <w:rsid w:val="58D718BB"/>
    <w:rsid w:val="5A325A0C"/>
    <w:rsid w:val="5A3F28C1"/>
    <w:rsid w:val="5AAD2D51"/>
    <w:rsid w:val="5B3925CD"/>
    <w:rsid w:val="5B4F4185"/>
    <w:rsid w:val="5C1F3336"/>
    <w:rsid w:val="5C457C32"/>
    <w:rsid w:val="5D1A432D"/>
    <w:rsid w:val="5D654061"/>
    <w:rsid w:val="5DB641F8"/>
    <w:rsid w:val="5F872AEF"/>
    <w:rsid w:val="5FA326B9"/>
    <w:rsid w:val="5FBB70B4"/>
    <w:rsid w:val="5FEC7142"/>
    <w:rsid w:val="5FF614A9"/>
    <w:rsid w:val="605865E5"/>
    <w:rsid w:val="608556A6"/>
    <w:rsid w:val="61B16ABC"/>
    <w:rsid w:val="61CD0BEE"/>
    <w:rsid w:val="621F48D1"/>
    <w:rsid w:val="629073DA"/>
    <w:rsid w:val="62C44FB3"/>
    <w:rsid w:val="62E07C24"/>
    <w:rsid w:val="63A75AFC"/>
    <w:rsid w:val="63B95AE8"/>
    <w:rsid w:val="640939B8"/>
    <w:rsid w:val="64A02D95"/>
    <w:rsid w:val="64B01A51"/>
    <w:rsid w:val="64EF7509"/>
    <w:rsid w:val="64FD1BEF"/>
    <w:rsid w:val="65245E95"/>
    <w:rsid w:val="654667B7"/>
    <w:rsid w:val="655A68A0"/>
    <w:rsid w:val="65FF5DFA"/>
    <w:rsid w:val="66867774"/>
    <w:rsid w:val="6A684817"/>
    <w:rsid w:val="6B3974E5"/>
    <w:rsid w:val="6B696DEB"/>
    <w:rsid w:val="6B9863D8"/>
    <w:rsid w:val="6C584DE7"/>
    <w:rsid w:val="6C6A6A98"/>
    <w:rsid w:val="6DA75F25"/>
    <w:rsid w:val="6DAB6341"/>
    <w:rsid w:val="6DF66950"/>
    <w:rsid w:val="6E167079"/>
    <w:rsid w:val="6E294DD0"/>
    <w:rsid w:val="6E3713BD"/>
    <w:rsid w:val="6E866874"/>
    <w:rsid w:val="6E8969AE"/>
    <w:rsid w:val="6FE262B5"/>
    <w:rsid w:val="70375164"/>
    <w:rsid w:val="709741DA"/>
    <w:rsid w:val="70B24000"/>
    <w:rsid w:val="7104585C"/>
    <w:rsid w:val="71C0267F"/>
    <w:rsid w:val="72931EF2"/>
    <w:rsid w:val="72E27F7B"/>
    <w:rsid w:val="732C5505"/>
    <w:rsid w:val="73D35173"/>
    <w:rsid w:val="746B275C"/>
    <w:rsid w:val="75127E2B"/>
    <w:rsid w:val="760906EE"/>
    <w:rsid w:val="77181934"/>
    <w:rsid w:val="77C015B2"/>
    <w:rsid w:val="78383564"/>
    <w:rsid w:val="786A3977"/>
    <w:rsid w:val="78711CBF"/>
    <w:rsid w:val="793E478D"/>
    <w:rsid w:val="79B42AC4"/>
    <w:rsid w:val="79C72232"/>
    <w:rsid w:val="79F72AC9"/>
    <w:rsid w:val="7AEA21B3"/>
    <w:rsid w:val="7C1239D4"/>
    <w:rsid w:val="7C82416D"/>
    <w:rsid w:val="7CBF6FEE"/>
    <w:rsid w:val="7CEC706F"/>
    <w:rsid w:val="7DCB0D10"/>
    <w:rsid w:val="7E0E38F3"/>
    <w:rsid w:val="7E333FB1"/>
    <w:rsid w:val="7EA23039"/>
    <w:rsid w:val="7FD34A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line="576" w:lineRule="auto"/>
      <w:outlineLvl w:val="0"/>
    </w:pPr>
    <w:rPr>
      <w:b/>
      <w:kern w:val="44"/>
      <w:sz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footer"/>
    <w:basedOn w:val="1"/>
    <w:next w:val="3"/>
    <w:link w:val="15"/>
    <w:unhideWhenUsed/>
    <w:qFormat/>
    <w:uiPriority w:val="0"/>
    <w:pPr>
      <w:tabs>
        <w:tab w:val="center" w:pos="4153"/>
        <w:tab w:val="right" w:pos="8306"/>
      </w:tabs>
      <w:snapToGrid w:val="0"/>
      <w:jc w:val="left"/>
    </w:pPr>
    <w:rPr>
      <w:sz w:val="18"/>
      <w:szCs w:val="18"/>
    </w:rPr>
  </w:style>
  <w:style w:type="paragraph" w:styleId="3">
    <w:name w:val="index 5"/>
    <w:basedOn w:val="1"/>
    <w:next w:val="1"/>
    <w:unhideWhenUsed/>
    <w:qFormat/>
    <w:uiPriority w:val="99"/>
    <w:pPr>
      <w:ind w:left="1680"/>
    </w:pPr>
  </w:style>
  <w:style w:type="paragraph" w:styleId="5">
    <w:name w:val="Date"/>
    <w:basedOn w:val="1"/>
    <w:next w:val="1"/>
    <w:link w:val="20"/>
    <w:semiHidden/>
    <w:unhideWhenUsed/>
    <w:qFormat/>
    <w:uiPriority w:val="99"/>
    <w:pPr>
      <w:ind w:left="100" w:leftChars="2500"/>
    </w:p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style>
  <w:style w:type="table" w:styleId="9">
    <w:name w:val="Table Grid"/>
    <w:basedOn w:val="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页眉 字符"/>
    <w:basedOn w:val="10"/>
    <w:link w:val="6"/>
    <w:qFormat/>
    <w:uiPriority w:val="0"/>
    <w:rPr>
      <w:sz w:val="18"/>
      <w:szCs w:val="18"/>
    </w:rPr>
  </w:style>
  <w:style w:type="character" w:customStyle="1" w:styleId="15">
    <w:name w:val="页脚 字符"/>
    <w:basedOn w:val="10"/>
    <w:link w:val="2"/>
    <w:semiHidden/>
    <w:qFormat/>
    <w:uiPriority w:val="99"/>
    <w:rPr>
      <w:sz w:val="18"/>
      <w:szCs w:val="18"/>
    </w:rPr>
  </w:style>
  <w:style w:type="character" w:customStyle="1" w:styleId="16">
    <w:name w:val="font01"/>
    <w:basedOn w:val="10"/>
    <w:qFormat/>
    <w:uiPriority w:val="0"/>
    <w:rPr>
      <w:rFonts w:ascii="Arial" w:hAnsi="Arial" w:cs="Arial"/>
      <w:color w:val="000000"/>
      <w:sz w:val="48"/>
      <w:szCs w:val="48"/>
      <w:u w:val="none"/>
    </w:rPr>
  </w:style>
  <w:style w:type="character" w:customStyle="1" w:styleId="17">
    <w:name w:val="font11"/>
    <w:basedOn w:val="10"/>
    <w:qFormat/>
    <w:uiPriority w:val="0"/>
    <w:rPr>
      <w:rFonts w:hint="eastAsia" w:ascii="楷体_GB2312" w:eastAsia="楷体_GB2312" w:cs="楷体_GB2312"/>
      <w:color w:val="000000"/>
      <w:sz w:val="48"/>
      <w:szCs w:val="48"/>
      <w:u w:val="none"/>
    </w:rPr>
  </w:style>
  <w:style w:type="character" w:customStyle="1" w:styleId="18">
    <w:name w:val="apple-converted-space"/>
    <w:basedOn w:val="10"/>
    <w:qFormat/>
    <w:uiPriority w:val="0"/>
  </w:style>
  <w:style w:type="paragraph" w:styleId="19">
    <w:name w:val="List Paragraph"/>
    <w:basedOn w:val="1"/>
    <w:unhideWhenUsed/>
    <w:qFormat/>
    <w:uiPriority w:val="99"/>
    <w:pPr>
      <w:ind w:firstLine="420" w:firstLineChars="200"/>
    </w:pPr>
  </w:style>
  <w:style w:type="character" w:customStyle="1" w:styleId="20">
    <w:name w:val="日期 字符"/>
    <w:basedOn w:val="10"/>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8F45EE-D0B0-43F1-AEA0-0F7431C17C4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1622</Words>
  <Characters>1721</Characters>
  <Lines>18</Lines>
  <Paragraphs>5</Paragraphs>
  <TotalTime>0</TotalTime>
  <ScaleCrop>false</ScaleCrop>
  <LinksUpToDate>false</LinksUpToDate>
  <CharactersWithSpaces>2432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2022-08-26T01:04:00Z</dcterms:created>
  <dc:creator>Administrator</dc:creator>
  <cp:lastModifiedBy>延磊</cp:lastModifiedBy>
  <cp:lastPrinted>2021-07-12T07:01:00Z</cp:lastPrinted>
  <dcterms:modified xsi:type="dcterms:W3CDTF">2022-08-26T06:27:18Z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05DA7DD4A09B428AAD57747163F10EC8</vt:lpwstr>
  </property>
</Properties>
</file>